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91" w:rsidRPr="0050114D" w:rsidRDefault="004C6291" w:rsidP="004C629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50114D">
        <w:rPr>
          <w:rFonts w:ascii="Times New Roman" w:hAnsi="Times New Roman"/>
          <w:b/>
          <w:sz w:val="28"/>
          <w:szCs w:val="28"/>
        </w:rPr>
        <w:t xml:space="preserve">Директору </w:t>
      </w:r>
      <w:bookmarkStart w:id="0" w:name="_Hlk93488117"/>
      <w:r w:rsidRPr="0050114D">
        <w:rPr>
          <w:rFonts w:ascii="Times New Roman" w:hAnsi="Times New Roman"/>
          <w:b/>
          <w:sz w:val="28"/>
          <w:szCs w:val="28"/>
        </w:rPr>
        <w:t xml:space="preserve">департаменту майнових і соціальних питань </w:t>
      </w:r>
    </w:p>
    <w:bookmarkEnd w:id="0"/>
    <w:p w:rsidR="004C6291" w:rsidRPr="0050114D" w:rsidRDefault="004C6291" w:rsidP="004C6291">
      <w:pPr>
        <w:spacing w:after="0" w:line="240" w:lineRule="auto"/>
        <w:ind w:left="4536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50114D">
        <w:rPr>
          <w:rFonts w:ascii="Times New Roman" w:hAnsi="Times New Roman"/>
          <w:b/>
          <w:sz w:val="28"/>
          <w:szCs w:val="28"/>
          <w:lang w:val="ru-RU"/>
        </w:rPr>
        <w:t>Сергію</w:t>
      </w:r>
      <w:proofErr w:type="spellEnd"/>
      <w:r w:rsidRPr="0050114D">
        <w:rPr>
          <w:rFonts w:ascii="Times New Roman" w:hAnsi="Times New Roman"/>
          <w:b/>
          <w:sz w:val="28"/>
          <w:szCs w:val="28"/>
          <w:lang w:val="ru-RU"/>
        </w:rPr>
        <w:t xml:space="preserve"> МАНЗЮКУ</w:t>
      </w:r>
    </w:p>
    <w:p w:rsidR="004C6291" w:rsidRDefault="004C6291" w:rsidP="004C6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291" w:rsidRPr="0050114D" w:rsidRDefault="004C6291" w:rsidP="004C6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114D">
        <w:rPr>
          <w:rFonts w:ascii="Times New Roman" w:hAnsi="Times New Roman"/>
          <w:b/>
          <w:sz w:val="28"/>
          <w:szCs w:val="28"/>
        </w:rPr>
        <w:t xml:space="preserve">СЛУЖБОВА ЗАПИСКА </w:t>
      </w:r>
    </w:p>
    <w:p w:rsidR="004C6291" w:rsidRPr="0050114D" w:rsidRDefault="004C6291" w:rsidP="004C629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</w:t>
      </w:r>
      <w:r w:rsidRPr="0050114D">
        <w:rPr>
          <w:rFonts w:ascii="Times New Roman" w:hAnsi="Times New Roman"/>
          <w:b/>
          <w:i/>
          <w:sz w:val="28"/>
          <w:szCs w:val="28"/>
        </w:rPr>
        <w:t>планова закупівля</w:t>
      </w:r>
      <w:r>
        <w:rPr>
          <w:rFonts w:ascii="Times New Roman" w:hAnsi="Times New Roman"/>
          <w:b/>
          <w:i/>
          <w:sz w:val="28"/>
          <w:szCs w:val="28"/>
        </w:rPr>
        <w:t>)</w:t>
      </w:r>
      <w:r w:rsidRPr="0050114D">
        <w:rPr>
          <w:rFonts w:ascii="Times New Roman" w:hAnsi="Times New Roman"/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4533"/>
        <w:gridCol w:w="2404"/>
      </w:tblGrid>
      <w:tr w:rsidR="004C6291" w:rsidRPr="00EB5BB3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Цілі закупівлі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Детально конкретизувати цілі та мету, для якої буде здійснюватися закупівля</w:t>
            </w:r>
          </w:p>
        </w:tc>
      </w:tr>
      <w:tr w:rsidR="004C6291" w:rsidRPr="00EB5BB3" w:rsidTr="00826248">
        <w:trPr>
          <w:trHeight w:val="839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Аргументація відповідно до постанови КМУ №1266 від 16.12.2020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Детально обґрунтувати технічні та якісні характеристики</w:t>
            </w:r>
          </w:p>
        </w:tc>
      </w:tr>
      <w:tr w:rsidR="004C6291" w:rsidRPr="00EB5BB3" w:rsidTr="00826248">
        <w:trPr>
          <w:trHeight w:val="837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Необхідно закупити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 предмет закупівлі</w:t>
            </w:r>
          </w:p>
        </w:tc>
      </w:tr>
      <w:tr w:rsidR="004C6291" w:rsidRPr="00EB5BB3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КЕКВ та CPV</w:t>
            </w:r>
          </w:p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КЕКВ запланованої закупівлі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Код CPV</w:t>
            </w:r>
          </w:p>
        </w:tc>
      </w:tr>
      <w:tr w:rsidR="004C6291" w:rsidRPr="00EB5BB3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4C6291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Предмет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закупі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і</w:t>
            </w:r>
            <w:proofErr w:type="spellEnd"/>
          </w:p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товари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послуги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4C6291" w:rsidRPr="00EB5BB3" w:rsidTr="00826248">
        <w:trPr>
          <w:trHeight w:val="527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Кількість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 одиницю виміру та кількість, в разі необхідності додати специфікацію товарів, ТЗ послуг тощо</w:t>
            </w:r>
          </w:p>
        </w:tc>
      </w:tr>
      <w:tr w:rsidR="004C6291" w:rsidRPr="00EB5BB3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Умови, місце та строк поставки/надання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 умови, місце, строк поставки товару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надання послуг </w:t>
            </w:r>
          </w:p>
        </w:tc>
      </w:tr>
      <w:tr w:rsidR="004C6291" w:rsidRPr="00EB5BB3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Джерело фінансування, платник: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 номер балансового рахунку підрозділу, в рамках якого буде здійснюватися фінансування закупівлі та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або номер теми,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є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кту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спонсорського договору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</w:r>
          </w:p>
        </w:tc>
      </w:tr>
      <w:tr w:rsidR="004C6291" w:rsidRPr="00EB5BB3" w:rsidTr="00826248">
        <w:trPr>
          <w:trHeight w:val="674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Фонд </w:t>
            </w:r>
          </w:p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поставити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відмітку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якщо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закупівля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по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науковій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тематиці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Загальний, спеціальний</w:t>
            </w:r>
          </w:p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r w:rsidRPr="0050114D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314E1" wp14:editId="75E4DBCB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22860</wp:posOffset>
                      </wp:positionV>
                      <wp:extent cx="257175" cy="129540"/>
                      <wp:effectExtent l="0" t="0" r="28575" b="2286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57175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04.55pt;margin-top:1.8pt;width:20.25pt;height:1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" filled="f" strokecolor="black [3213]" strokeweight="2pt"/>
                  </w:pict>
                </mc:Fallback>
              </mc:AlternateContent>
            </w:r>
            <w:r w:rsidRPr="0050114D">
              <w:rPr>
                <w:b/>
                <w:i/>
                <w:szCs w:val="18"/>
              </w:rPr>
              <w:t xml:space="preserve">  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наукова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тематика</w:t>
            </w:r>
          </w:p>
        </w:tc>
      </w:tr>
      <w:tr w:rsidR="004C6291" w:rsidRPr="00EB5BB3" w:rsidTr="00826248">
        <w:trPr>
          <w:trHeight w:val="293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Розмір бюджетного призначення за кошторисом або очікувана вартість предмета закупівлі 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 загальну суму закупівлі з ПДВ</w:t>
            </w:r>
          </w:p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Обґрунтувати очікувану вартість відповідно до п. 4.4. Порядку</w:t>
            </w:r>
          </w:p>
        </w:tc>
      </w:tr>
      <w:tr w:rsidR="004C6291" w:rsidRPr="00EB5BB3" w:rsidTr="00826248">
        <w:trPr>
          <w:trHeight w:val="673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Можливі учасники закупівлі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 інформацію про можливих учасників закупівлі (найменування, місцезнаходження, контактні дані)</w:t>
            </w:r>
          </w:p>
        </w:tc>
      </w:tr>
      <w:tr w:rsidR="004C6291" w:rsidRPr="00EB5BB3" w:rsidTr="00826248">
        <w:trPr>
          <w:trHeight w:val="627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Контактна особа/технічний фахівець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Зазначити дані про контактну особу, що буде співпрацювати з відділом 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закупівель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(П.І.Б., посада, e-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mail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 телефон) – дана інформація буде опублікована в оголошенні про закупівлю</w:t>
            </w:r>
          </w:p>
        </w:tc>
      </w:tr>
      <w:tr w:rsidR="004C6291" w:rsidRPr="00EB5BB3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Технічне завдання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Надається окремим додатком до службової записки (в форматі Word(.</w:t>
            </w:r>
            <w:proofErr w:type="spellStart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doc</w:t>
            </w:r>
            <w:proofErr w:type="spellEnd"/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)з описом: найменування, технічні, якісні характеристики, креслення, схеми, та ін.</w:t>
            </w:r>
          </w:p>
        </w:tc>
      </w:tr>
      <w:tr w:rsidR="004C6291" w:rsidRPr="00EB5BB3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Вимоги до предмета закупівлі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Гарантійний строк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 паспорт якості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/ сертифікат тощо </w:t>
            </w:r>
          </w:p>
        </w:tc>
      </w:tr>
      <w:tr w:rsidR="004C6291" w:rsidRPr="00EB5BB3" w:rsidTr="00826248">
        <w:trPr>
          <w:trHeight w:val="500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Кваліфікаційні вимоги до учасника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При закупівлі специфічних товарів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послуг конкретно вказати: наявність ліцензії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спеціалізованого обладнання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кваліфікованих працівників тощо </w:t>
            </w:r>
          </w:p>
        </w:tc>
      </w:tr>
      <w:tr w:rsidR="004C6291" w:rsidRPr="007B34C1" w:rsidTr="00826248">
        <w:trPr>
          <w:trHeight w:val="750"/>
        </w:trPr>
        <w:tc>
          <w:tcPr>
            <w:tcW w:w="3264" w:type="dxa"/>
            <w:shd w:val="clear" w:color="auto" w:fill="auto"/>
            <w:vAlign w:val="center"/>
          </w:tcPr>
          <w:p w:rsidR="004C6291" w:rsidRPr="0050114D" w:rsidRDefault="004C6291" w:rsidP="00826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Інша інформація</w:t>
            </w:r>
          </w:p>
        </w:tc>
        <w:tc>
          <w:tcPr>
            <w:tcW w:w="6937" w:type="dxa"/>
            <w:gridSpan w:val="2"/>
            <w:shd w:val="clear" w:color="auto" w:fill="auto"/>
            <w:vAlign w:val="center"/>
          </w:tcPr>
          <w:p w:rsidR="004C6291" w:rsidRPr="007B34C1" w:rsidRDefault="004C6291" w:rsidP="0082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011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Зазначити додаткову інформацію за потреби</w:t>
            </w:r>
          </w:p>
        </w:tc>
      </w:tr>
    </w:tbl>
    <w:p w:rsidR="004C6291" w:rsidRPr="004C6291" w:rsidRDefault="004C6291" w:rsidP="004C6291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4C6291" w:rsidRPr="004C6291" w:rsidRDefault="004C6291" w:rsidP="004C6291">
      <w:pPr>
        <w:pStyle w:val="a3"/>
        <w:tabs>
          <w:tab w:val="left" w:pos="426"/>
        </w:tabs>
        <w:spacing w:after="0"/>
        <w:ind w:left="-2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291">
        <w:rPr>
          <w:rFonts w:ascii="Times New Roman" w:hAnsi="Times New Roman" w:cs="Times New Roman"/>
          <w:b/>
          <w:sz w:val="28"/>
          <w:szCs w:val="28"/>
          <w:lang w:val="uk-UA"/>
        </w:rPr>
        <w:t>Порядок погодження зазначеної службової записки, що подається на розгляд директору департаменту майнових і соціальних питань, здійснюється за наступним маршрутом:</w:t>
      </w:r>
    </w:p>
    <w:p w:rsidR="004C6291" w:rsidRPr="004C6291" w:rsidRDefault="004C6291" w:rsidP="004C6291">
      <w:pPr>
        <w:pStyle w:val="a3"/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C629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підписання - </w:t>
      </w:r>
      <w:r w:rsidRPr="004C6291">
        <w:rPr>
          <w:rFonts w:ascii="Times New Roman" w:hAnsi="Times New Roman" w:cs="Times New Roman"/>
          <w:sz w:val="28"/>
          <w:szCs w:val="28"/>
          <w:lang w:val="uk-UA"/>
        </w:rPr>
        <w:t>керівник структурного підрозділу;</w:t>
      </w:r>
    </w:p>
    <w:p w:rsidR="004C6291" w:rsidRPr="004C6291" w:rsidRDefault="004C6291" w:rsidP="004C6291">
      <w:pPr>
        <w:pStyle w:val="a3"/>
        <w:numPr>
          <w:ilvl w:val="0"/>
          <w:numId w:val="3"/>
        </w:numPr>
        <w:tabs>
          <w:tab w:val="left" w:pos="426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4C6291">
        <w:rPr>
          <w:rFonts w:ascii="Times New Roman" w:hAnsi="Times New Roman" w:cs="Times New Roman"/>
          <w:i/>
          <w:sz w:val="28"/>
          <w:szCs w:val="28"/>
        </w:rPr>
        <w:t>візування</w:t>
      </w:r>
      <w:proofErr w:type="spellEnd"/>
      <w:proofErr w:type="gramEnd"/>
      <w:r w:rsidRPr="004C629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4C6291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Pr="004C6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29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4C62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291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4C6291">
        <w:rPr>
          <w:rFonts w:ascii="Times New Roman" w:hAnsi="Times New Roman" w:cs="Times New Roman"/>
          <w:sz w:val="28"/>
          <w:szCs w:val="28"/>
        </w:rPr>
        <w:t>.</w:t>
      </w:r>
    </w:p>
    <w:p w:rsidR="004C6291" w:rsidRPr="00F00E48" w:rsidRDefault="004C6291" w:rsidP="004C6291">
      <w:pPr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</w:p>
    <w:p w:rsidR="00C717AC" w:rsidRPr="004C6291" w:rsidRDefault="00C717AC" w:rsidP="004C6291"/>
    <w:sectPr w:rsidR="00C717AC" w:rsidRPr="004C6291" w:rsidSect="00E2198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A23"/>
    <w:multiLevelType w:val="multilevel"/>
    <w:tmpl w:val="E1089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E7000A"/>
    <w:multiLevelType w:val="hybridMultilevel"/>
    <w:tmpl w:val="18BC5CC0"/>
    <w:lvl w:ilvl="0" w:tplc="2DDE0E62">
      <w:start w:val="1"/>
      <w:numFmt w:val="decimal"/>
      <w:lvlText w:val="%1)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740524D3"/>
    <w:multiLevelType w:val="hybridMultilevel"/>
    <w:tmpl w:val="B0CCF0D6"/>
    <w:lvl w:ilvl="0" w:tplc="BBB0E884">
      <w:start w:val="3"/>
      <w:numFmt w:val="bullet"/>
      <w:lvlText w:val="-"/>
      <w:lvlJc w:val="left"/>
      <w:pPr>
        <w:ind w:left="33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AC"/>
    <w:rsid w:val="00054DFD"/>
    <w:rsid w:val="000D362E"/>
    <w:rsid w:val="00107ECA"/>
    <w:rsid w:val="00180EE8"/>
    <w:rsid w:val="00195DE2"/>
    <w:rsid w:val="001A4011"/>
    <w:rsid w:val="001D6B50"/>
    <w:rsid w:val="002B14D4"/>
    <w:rsid w:val="002D5AA7"/>
    <w:rsid w:val="00325616"/>
    <w:rsid w:val="003341B1"/>
    <w:rsid w:val="003B33C1"/>
    <w:rsid w:val="0040538E"/>
    <w:rsid w:val="00416A55"/>
    <w:rsid w:val="00422200"/>
    <w:rsid w:val="00427B18"/>
    <w:rsid w:val="00463B42"/>
    <w:rsid w:val="004B757C"/>
    <w:rsid w:val="004C6291"/>
    <w:rsid w:val="00510D43"/>
    <w:rsid w:val="00520FA7"/>
    <w:rsid w:val="00576233"/>
    <w:rsid w:val="005C476B"/>
    <w:rsid w:val="005E5C11"/>
    <w:rsid w:val="00644BC1"/>
    <w:rsid w:val="00703B3A"/>
    <w:rsid w:val="00715D99"/>
    <w:rsid w:val="00887B8B"/>
    <w:rsid w:val="00900596"/>
    <w:rsid w:val="00913514"/>
    <w:rsid w:val="0096288A"/>
    <w:rsid w:val="00984B09"/>
    <w:rsid w:val="009F5826"/>
    <w:rsid w:val="00A23F61"/>
    <w:rsid w:val="00A53BA7"/>
    <w:rsid w:val="00AB6D41"/>
    <w:rsid w:val="00B93E4F"/>
    <w:rsid w:val="00C04802"/>
    <w:rsid w:val="00C13F50"/>
    <w:rsid w:val="00C717AC"/>
    <w:rsid w:val="00CC70B8"/>
    <w:rsid w:val="00D26925"/>
    <w:rsid w:val="00D611F4"/>
    <w:rsid w:val="00DB033C"/>
    <w:rsid w:val="00DD6042"/>
    <w:rsid w:val="00E50901"/>
    <w:rsid w:val="00E567F9"/>
    <w:rsid w:val="00EC62D3"/>
    <w:rsid w:val="00F376AE"/>
    <w:rsid w:val="00F60115"/>
    <w:rsid w:val="00F8745D"/>
    <w:rsid w:val="00F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AC"/>
    <w:pPr>
      <w:ind w:left="720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AC"/>
    <w:pPr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User_tender</dc:creator>
  <cp:lastModifiedBy>yaschukiryna@gmail.com</cp:lastModifiedBy>
  <cp:revision>2</cp:revision>
  <dcterms:created xsi:type="dcterms:W3CDTF">2022-01-27T09:40:00Z</dcterms:created>
  <dcterms:modified xsi:type="dcterms:W3CDTF">2022-01-27T09:40:00Z</dcterms:modified>
</cp:coreProperties>
</file>